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6B6" w:rsidRDefault="00A876B6" w:rsidP="00A876B6">
      <w:pPr>
        <w:rPr>
          <w:b/>
          <w:bCs/>
          <w:color w:val="000000"/>
        </w:rPr>
      </w:pPr>
      <w:bookmarkStart w:id="0" w:name="_GoBack"/>
      <w:bookmarkEnd w:id="0"/>
      <w:r>
        <w:rPr>
          <w:b/>
          <w:bCs/>
          <w:color w:val="000000"/>
        </w:rPr>
        <w:t>Algemeen</w:t>
      </w:r>
    </w:p>
    <w:p w:rsidR="00A876B6" w:rsidRDefault="00A876B6" w:rsidP="00A876B6">
      <w:pPr>
        <w:pStyle w:val="Normaalweb"/>
        <w:rPr>
          <w:rFonts w:ascii="Trebuchet MS" w:hAnsi="Trebuchet MS"/>
          <w:color w:val="000000"/>
          <w:sz w:val="22"/>
          <w:szCs w:val="22"/>
        </w:rPr>
      </w:pPr>
      <w:r>
        <w:rPr>
          <w:rFonts w:ascii="Trebuchet MS" w:hAnsi="Trebuchet MS"/>
          <w:color w:val="000000"/>
          <w:sz w:val="22"/>
          <w:szCs w:val="22"/>
        </w:rPr>
        <w:t xml:space="preserve">Onze brancheorganisatie concludeert dat het wetsvoorstel Wet Arbeidsmarkt in Balans dat seizoenarbeid in de land- en tuinbouw fors duurder maakt. Het wetsvoorstel betekent voor telers een kostprijsverhoging van in sommige gevallen 7,5% (op een loonsom in de sector van 600 miljoen). Daarmee ondermijnt het wetsvoorstel de positie van telers in de keten plus dat de </w:t>
      </w:r>
      <w:proofErr w:type="spellStart"/>
      <w:r>
        <w:rPr>
          <w:rFonts w:ascii="Trebuchet MS" w:hAnsi="Trebuchet MS"/>
          <w:color w:val="000000"/>
          <w:sz w:val="22"/>
          <w:szCs w:val="22"/>
        </w:rPr>
        <w:t>concurentie</w:t>
      </w:r>
      <w:proofErr w:type="spellEnd"/>
      <w:r>
        <w:rPr>
          <w:rFonts w:ascii="Trebuchet MS" w:hAnsi="Trebuchet MS"/>
          <w:color w:val="000000"/>
          <w:sz w:val="22"/>
          <w:szCs w:val="22"/>
        </w:rPr>
        <w:t xml:space="preserve"> positie ten opzichte van het buitenland wordt verslechterd. Gevolg kan zijn dat teelten hierdoor uit Nederland verdwijnen, dit met alle gevolgen van dien. In de afgelopen jaren heeft het Kabinet meerdere maatregelen op elkaar gestapeld die het zowel voor werkgevers als voor werknemers zeer zeker niet aantrekkelijker hebben gemaakt. Dat kan niet de bedoeling zijn van het Kabinet.</w:t>
      </w:r>
    </w:p>
    <w:p w:rsidR="00A876B6" w:rsidRDefault="00A876B6" w:rsidP="00A876B6">
      <w:pPr>
        <w:rPr>
          <w:b/>
          <w:bCs/>
          <w:color w:val="000000"/>
          <w:szCs w:val="22"/>
        </w:rPr>
      </w:pPr>
      <w:proofErr w:type="spellStart"/>
      <w:r>
        <w:rPr>
          <w:b/>
          <w:bCs/>
          <w:color w:val="000000"/>
        </w:rPr>
        <w:t>Tansitievergoeding</w:t>
      </w:r>
      <w:proofErr w:type="spellEnd"/>
      <w:r>
        <w:rPr>
          <w:b/>
          <w:bCs/>
          <w:color w:val="000000"/>
        </w:rPr>
        <w:t xml:space="preserve"> vanaf dag 1:</w:t>
      </w:r>
    </w:p>
    <w:p w:rsidR="00A876B6" w:rsidRDefault="00A876B6" w:rsidP="00A876B6">
      <w:pPr>
        <w:rPr>
          <w:color w:val="000000"/>
        </w:rPr>
      </w:pPr>
      <w:r>
        <w:rPr>
          <w:color w:val="000000"/>
        </w:rPr>
        <w:t>Het is de bedoeling dat alle werknemers recht krijgen op een transitievergoeding vanaf dag 1 van het dienstverband. Op dit moment is dat pas nadat het dienstverband 2 jaar heeft geduurd. Dit betekent dat zelfs voor iemand die na de proeftijd stopt met werken, een transitievergoeding moet worden betaald. Wij werken met producten waarbij de hoeveelheid werk  afhankelijk is van de seizoenen. Concreet, grote verschillen in werkaanbod gedurende het jaar. Wij zijn simpelweg gewoon niet in staat om voor alle werknemers die in pieken bij ons werken jaarrond werk aan te bieden. Het is dan ook niet realistisch om ons met te betalen transitievergoedingen te willen prikkelen om mensen aan te nemen. We worden door dit voorstel ten onrechte op kosten gejaagd. In die zin zullen we wellicht nog meer gebruik gaan maken van uitzendkrachten en ander flexibel personeel. Hetgeen volgens ons nu juist niet de bedoeling van het wetsvoorstel is.</w:t>
      </w:r>
    </w:p>
    <w:p w:rsidR="00A876B6" w:rsidRDefault="00A876B6" w:rsidP="00A876B6">
      <w:pPr>
        <w:rPr>
          <w:color w:val="000000"/>
        </w:rPr>
      </w:pPr>
    </w:p>
    <w:p w:rsidR="00A876B6" w:rsidRDefault="00A876B6" w:rsidP="00A876B6">
      <w:pPr>
        <w:rPr>
          <w:b/>
          <w:bCs/>
          <w:color w:val="000000"/>
        </w:rPr>
      </w:pPr>
      <w:r>
        <w:rPr>
          <w:b/>
          <w:bCs/>
          <w:color w:val="000000"/>
        </w:rPr>
        <w:t>Afschaffen sectorfondsen in de WW   </w:t>
      </w:r>
    </w:p>
    <w:p w:rsidR="00A876B6" w:rsidRDefault="00A876B6" w:rsidP="00A876B6">
      <w:pPr>
        <w:rPr>
          <w:color w:val="000000"/>
          <w:lang w:eastAsia="en-US"/>
        </w:rPr>
      </w:pPr>
      <w:r>
        <w:rPr>
          <w:color w:val="000000"/>
        </w:rPr>
        <w:t xml:space="preserve">De agrarisch en groene sectoren waar wij onderdeel van zijn kennen sinds jaar en dag een gedifferentieerde wachtgeldfondspremie. Een systeem vergelijkbaar met het systeem in het wetsvoorstel maar dan op sectorniveau. Daarnaast kennen wij in de glastuinbouw een mobiliteitscentrum wat is opgericht om uitstroom naar de WW te beperken en vakkennis te behouden. Daarnaast wordt er per jaar door de glastuinbouw bijna 5 miljoen euro aan premie aan het O&amp;O-fonds betaald voor arbeidsmarkt gerelateerde projecten en duurzame inzetbaarheid. Door dit alles kent de agrarisch en groene sector een lage WW-premie. Door nu alle sectorfondsen af te schaffen en de </w:t>
      </w:r>
      <w:proofErr w:type="spellStart"/>
      <w:r>
        <w:rPr>
          <w:color w:val="000000"/>
        </w:rPr>
        <w:t>ww</w:t>
      </w:r>
      <w:proofErr w:type="spellEnd"/>
      <w:r>
        <w:rPr>
          <w:color w:val="000000"/>
        </w:rPr>
        <w:t>-instroom op een hoop te gooien en in gelijke mate te verdelen naar alle werkgevers met één premie voor vaste dienstverbanden en één voor losse dienstverbanden, gaat onze sector mee betalen aan de lasten van sectoren van waaruit veel uitstroom de WW in plaatsvindt. Wij vinden dit niet terecht. Wij kunnen ons nog wel een systeem voorstellen met een clustering van sectoren die eveneens met seizoensinvloeden te maken hebben met vergelijkbare risico’s hebben. Want ook in dit kader speelt, dat wij als sector door seizoensinvloeden gewoon ook niet in staat zijn alle mensen een vast dienstverband aan te bieden.</w:t>
      </w:r>
    </w:p>
    <w:p w:rsidR="00795F03" w:rsidRDefault="00795F03" w:rsidP="00A876B6">
      <w:pPr>
        <w:rPr>
          <w:rFonts w:cs="Arial"/>
        </w:rPr>
      </w:pPr>
    </w:p>
    <w:sectPr w:rsidR="00795F03" w:rsidSect="001A05C7">
      <w:headerReference w:type="even" r:id="rId7"/>
      <w:headerReference w:type="default" r:id="rId8"/>
      <w:footerReference w:type="default" r:id="rId9"/>
      <w:type w:val="continuous"/>
      <w:pgSz w:w="11907" w:h="16840" w:code="9"/>
      <w:pgMar w:top="1985" w:right="1418" w:bottom="1418" w:left="1418" w:header="709" w:footer="79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6B6" w:rsidRDefault="00A876B6">
      <w:r>
        <w:separator/>
      </w:r>
    </w:p>
  </w:endnote>
  <w:endnote w:type="continuationSeparator" w:id="0">
    <w:p w:rsidR="00A876B6" w:rsidRDefault="00A8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CD" w:rsidRDefault="00AD64CD">
    <w:pPr>
      <w:pStyle w:val="Voetteks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6B6" w:rsidRDefault="00A876B6">
      <w:r>
        <w:separator/>
      </w:r>
    </w:p>
  </w:footnote>
  <w:footnote w:type="continuationSeparator" w:id="0">
    <w:p w:rsidR="00A876B6" w:rsidRDefault="00A87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CD" w:rsidRDefault="00A876B6">
    <w:pPr>
      <w:pStyle w:val="Ko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margin-left:0;margin-top:0;width:595.65pt;height:815.95pt;z-index:-251658240;mso-wrap-edited:f;mso-position-horizontal:center;mso-position-horizontal-relative:margin;mso-position-vertical:center;mso-position-vertical-relative:margin" wrapcoords="-27 0 -27 21560 21600 21560 21600 0 -27 0">
          <v:imagedata r:id="rId1" o:title="LTO-GK-brief_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CD" w:rsidRDefault="00107A2A">
    <w:pPr>
      <w:pStyle w:val="Koptekst"/>
    </w:pPr>
    <w:r>
      <w:rPr>
        <w:noProof/>
      </w:rPr>
      <w:drawing>
        <wp:anchor distT="0" distB="0" distL="114300" distR="114300" simplePos="0" relativeHeight="251657216" behindDoc="1" locked="0" layoutInCell="1" allowOverlap="1">
          <wp:simplePos x="0" y="0"/>
          <wp:positionH relativeFrom="column">
            <wp:posOffset>-617855</wp:posOffset>
          </wp:positionH>
          <wp:positionV relativeFrom="paragraph">
            <wp:posOffset>-93345</wp:posOffset>
          </wp:positionV>
          <wp:extent cx="1727835" cy="821690"/>
          <wp:effectExtent l="0" t="0" r="0" b="0"/>
          <wp:wrapTight wrapText="bothSides">
            <wp:wrapPolygon edited="0">
              <wp:start x="2620" y="0"/>
              <wp:lineTo x="0" y="3505"/>
              <wp:lineTo x="0" y="17527"/>
              <wp:lineTo x="3810" y="21032"/>
              <wp:lineTo x="21433" y="21032"/>
              <wp:lineTo x="21433" y="18028"/>
              <wp:lineTo x="7383" y="16025"/>
              <wp:lineTo x="21433" y="16025"/>
              <wp:lineTo x="21433" y="8012"/>
              <wp:lineTo x="20481" y="8012"/>
              <wp:lineTo x="13813" y="2003"/>
              <wp:lineTo x="11431" y="0"/>
              <wp:lineTo x="2620" y="0"/>
            </wp:wrapPolygon>
          </wp:wrapTight>
          <wp:docPr id="19" name="Afbeelding 19" descr="S:\Communicatie\Logo's\LTO Glaskracht Nederland\Met payoff\LTO_GKNL_Logo_Pay_Of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ommunicatie\Logo's\LTO Glaskracht Nederland\Met payoff\LTO_GKNL_Logo_Pay_Off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835" cy="821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49074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283B38"/>
    <w:multiLevelType w:val="singleLevel"/>
    <w:tmpl w:val="04130001"/>
    <w:lvl w:ilvl="0">
      <w:start w:val="5"/>
      <w:numFmt w:val="bullet"/>
      <w:lvlText w:val=""/>
      <w:lvlJc w:val="left"/>
      <w:pPr>
        <w:tabs>
          <w:tab w:val="num" w:pos="360"/>
        </w:tabs>
        <w:ind w:left="360" w:hanging="360"/>
      </w:pPr>
      <w:rPr>
        <w:rFonts w:ascii="Symbol" w:hAnsi="Symbol" w:hint="default"/>
      </w:rPr>
    </w:lvl>
  </w:abstractNum>
  <w:abstractNum w:abstractNumId="2" w15:restartNumberingAfterBreak="0">
    <w:nsid w:val="2D0C5724"/>
    <w:multiLevelType w:val="hybridMultilevel"/>
    <w:tmpl w:val="8A9ACDC2"/>
    <w:lvl w:ilvl="0" w:tplc="3710AF60">
      <w:start w:val="1"/>
      <w:numFmt w:val="bullet"/>
      <w:lvlText w:val=""/>
      <w:lvlJc w:val="left"/>
      <w:pPr>
        <w:tabs>
          <w:tab w:val="num" w:pos="360"/>
        </w:tabs>
        <w:ind w:left="357" w:hanging="357"/>
      </w:pPr>
      <w:rPr>
        <w:rFonts w:ascii="Symbol" w:hAnsi="Symbol" w:hint="default"/>
        <w:color w:val="auto"/>
      </w:rPr>
    </w:lvl>
    <w:lvl w:ilvl="1" w:tplc="04130003" w:tentative="1">
      <w:start w:val="1"/>
      <w:numFmt w:val="bullet"/>
      <w:lvlText w:val="o"/>
      <w:lvlJc w:val="left"/>
      <w:pPr>
        <w:tabs>
          <w:tab w:val="num" w:pos="-902"/>
        </w:tabs>
        <w:ind w:left="-902" w:hanging="360"/>
      </w:pPr>
      <w:rPr>
        <w:rFonts w:ascii="Courier New" w:hAnsi="Courier New" w:hint="default"/>
      </w:rPr>
    </w:lvl>
    <w:lvl w:ilvl="2" w:tplc="04130005" w:tentative="1">
      <w:start w:val="1"/>
      <w:numFmt w:val="bullet"/>
      <w:lvlText w:val=""/>
      <w:lvlJc w:val="left"/>
      <w:pPr>
        <w:tabs>
          <w:tab w:val="num" w:pos="-182"/>
        </w:tabs>
        <w:ind w:left="-182" w:hanging="360"/>
      </w:pPr>
      <w:rPr>
        <w:rFonts w:ascii="Wingdings" w:hAnsi="Wingdings" w:hint="default"/>
      </w:rPr>
    </w:lvl>
    <w:lvl w:ilvl="3" w:tplc="04130001" w:tentative="1">
      <w:start w:val="1"/>
      <w:numFmt w:val="bullet"/>
      <w:lvlText w:val=""/>
      <w:lvlJc w:val="left"/>
      <w:pPr>
        <w:tabs>
          <w:tab w:val="num" w:pos="538"/>
        </w:tabs>
        <w:ind w:left="538" w:hanging="360"/>
      </w:pPr>
      <w:rPr>
        <w:rFonts w:ascii="Symbol" w:hAnsi="Symbol" w:hint="default"/>
      </w:rPr>
    </w:lvl>
    <w:lvl w:ilvl="4" w:tplc="04130003" w:tentative="1">
      <w:start w:val="1"/>
      <w:numFmt w:val="bullet"/>
      <w:lvlText w:val="o"/>
      <w:lvlJc w:val="left"/>
      <w:pPr>
        <w:tabs>
          <w:tab w:val="num" w:pos="1258"/>
        </w:tabs>
        <w:ind w:left="1258" w:hanging="360"/>
      </w:pPr>
      <w:rPr>
        <w:rFonts w:ascii="Courier New" w:hAnsi="Courier New" w:hint="default"/>
      </w:rPr>
    </w:lvl>
    <w:lvl w:ilvl="5" w:tplc="04130005" w:tentative="1">
      <w:start w:val="1"/>
      <w:numFmt w:val="bullet"/>
      <w:lvlText w:val=""/>
      <w:lvlJc w:val="left"/>
      <w:pPr>
        <w:tabs>
          <w:tab w:val="num" w:pos="1978"/>
        </w:tabs>
        <w:ind w:left="1978" w:hanging="360"/>
      </w:pPr>
      <w:rPr>
        <w:rFonts w:ascii="Wingdings" w:hAnsi="Wingdings" w:hint="default"/>
      </w:rPr>
    </w:lvl>
    <w:lvl w:ilvl="6" w:tplc="04130001" w:tentative="1">
      <w:start w:val="1"/>
      <w:numFmt w:val="bullet"/>
      <w:lvlText w:val=""/>
      <w:lvlJc w:val="left"/>
      <w:pPr>
        <w:tabs>
          <w:tab w:val="num" w:pos="2698"/>
        </w:tabs>
        <w:ind w:left="2698" w:hanging="360"/>
      </w:pPr>
      <w:rPr>
        <w:rFonts w:ascii="Symbol" w:hAnsi="Symbol" w:hint="default"/>
      </w:rPr>
    </w:lvl>
    <w:lvl w:ilvl="7" w:tplc="04130003" w:tentative="1">
      <w:start w:val="1"/>
      <w:numFmt w:val="bullet"/>
      <w:lvlText w:val="o"/>
      <w:lvlJc w:val="left"/>
      <w:pPr>
        <w:tabs>
          <w:tab w:val="num" w:pos="3418"/>
        </w:tabs>
        <w:ind w:left="3418" w:hanging="360"/>
      </w:pPr>
      <w:rPr>
        <w:rFonts w:ascii="Courier New" w:hAnsi="Courier New" w:hint="default"/>
      </w:rPr>
    </w:lvl>
    <w:lvl w:ilvl="8" w:tplc="04130005" w:tentative="1">
      <w:start w:val="1"/>
      <w:numFmt w:val="bullet"/>
      <w:lvlText w:val=""/>
      <w:lvlJc w:val="left"/>
      <w:pPr>
        <w:tabs>
          <w:tab w:val="num" w:pos="4138"/>
        </w:tabs>
        <w:ind w:left="4138" w:hanging="360"/>
      </w:pPr>
      <w:rPr>
        <w:rFonts w:ascii="Wingdings" w:hAnsi="Wingdings" w:hint="default"/>
      </w:rPr>
    </w:lvl>
  </w:abstractNum>
  <w:abstractNum w:abstractNumId="3" w15:restartNumberingAfterBreak="0">
    <w:nsid w:val="5281558D"/>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68EA1873"/>
    <w:multiLevelType w:val="hybridMultilevel"/>
    <w:tmpl w:val="760E96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F455CE"/>
    <w:multiLevelType w:val="singleLevel"/>
    <w:tmpl w:val="04130001"/>
    <w:lvl w:ilvl="0">
      <w:start w:val="5"/>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6B6"/>
    <w:rsid w:val="00004C87"/>
    <w:rsid w:val="000645ED"/>
    <w:rsid w:val="000D6385"/>
    <w:rsid w:val="00107A2A"/>
    <w:rsid w:val="00131943"/>
    <w:rsid w:val="001341A6"/>
    <w:rsid w:val="00162904"/>
    <w:rsid w:val="001772EA"/>
    <w:rsid w:val="00177A22"/>
    <w:rsid w:val="001A05C7"/>
    <w:rsid w:val="001E7A97"/>
    <w:rsid w:val="002208A3"/>
    <w:rsid w:val="00232861"/>
    <w:rsid w:val="00244DD8"/>
    <w:rsid w:val="0025383C"/>
    <w:rsid w:val="00285E8B"/>
    <w:rsid w:val="002E21F4"/>
    <w:rsid w:val="002F7FD2"/>
    <w:rsid w:val="00360A5D"/>
    <w:rsid w:val="003673B1"/>
    <w:rsid w:val="00462339"/>
    <w:rsid w:val="00472A54"/>
    <w:rsid w:val="00481379"/>
    <w:rsid w:val="004C4EC4"/>
    <w:rsid w:val="004F6216"/>
    <w:rsid w:val="0051321E"/>
    <w:rsid w:val="00527D67"/>
    <w:rsid w:val="00563B83"/>
    <w:rsid w:val="005676F8"/>
    <w:rsid w:val="00572234"/>
    <w:rsid w:val="0057639D"/>
    <w:rsid w:val="005A76A3"/>
    <w:rsid w:val="00627561"/>
    <w:rsid w:val="00651DC3"/>
    <w:rsid w:val="00651E59"/>
    <w:rsid w:val="00663A3F"/>
    <w:rsid w:val="006B0511"/>
    <w:rsid w:val="006D192A"/>
    <w:rsid w:val="006E42A3"/>
    <w:rsid w:val="006E76B7"/>
    <w:rsid w:val="0074236E"/>
    <w:rsid w:val="0075545E"/>
    <w:rsid w:val="0076262E"/>
    <w:rsid w:val="00795F03"/>
    <w:rsid w:val="007E428A"/>
    <w:rsid w:val="00816C8E"/>
    <w:rsid w:val="00846F8E"/>
    <w:rsid w:val="00867671"/>
    <w:rsid w:val="00884C49"/>
    <w:rsid w:val="008C0563"/>
    <w:rsid w:val="00903A97"/>
    <w:rsid w:val="00915020"/>
    <w:rsid w:val="00940068"/>
    <w:rsid w:val="0094478C"/>
    <w:rsid w:val="009458EC"/>
    <w:rsid w:val="00950F3E"/>
    <w:rsid w:val="00956B4A"/>
    <w:rsid w:val="0096608D"/>
    <w:rsid w:val="00971DDB"/>
    <w:rsid w:val="009739DF"/>
    <w:rsid w:val="009878AD"/>
    <w:rsid w:val="009B3C99"/>
    <w:rsid w:val="009D4FD6"/>
    <w:rsid w:val="00A249B0"/>
    <w:rsid w:val="00A528F2"/>
    <w:rsid w:val="00A57447"/>
    <w:rsid w:val="00A876B6"/>
    <w:rsid w:val="00AA6868"/>
    <w:rsid w:val="00AD64CD"/>
    <w:rsid w:val="00B12E93"/>
    <w:rsid w:val="00BE633F"/>
    <w:rsid w:val="00C136C5"/>
    <w:rsid w:val="00C330BD"/>
    <w:rsid w:val="00C96291"/>
    <w:rsid w:val="00CB67B8"/>
    <w:rsid w:val="00D110B8"/>
    <w:rsid w:val="00D25CB3"/>
    <w:rsid w:val="00D3753E"/>
    <w:rsid w:val="00E04C8A"/>
    <w:rsid w:val="00E22744"/>
    <w:rsid w:val="00E22CA4"/>
    <w:rsid w:val="00E31B03"/>
    <w:rsid w:val="00E326E8"/>
    <w:rsid w:val="00E533CA"/>
    <w:rsid w:val="00E62534"/>
    <w:rsid w:val="00E67DF8"/>
    <w:rsid w:val="00E860ED"/>
    <w:rsid w:val="00E9013F"/>
    <w:rsid w:val="00E9318F"/>
    <w:rsid w:val="00EE7FA6"/>
    <w:rsid w:val="00EF7990"/>
    <w:rsid w:val="00F22209"/>
    <w:rsid w:val="00F22643"/>
    <w:rsid w:val="00F2633D"/>
    <w:rsid w:val="00F407BF"/>
    <w:rsid w:val="00F4577F"/>
    <w:rsid w:val="00F751B7"/>
    <w:rsid w:val="00FC60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5:chartTrackingRefBased/>
  <w15:docId w15:val="{B827C936-0DDB-4553-B493-A1D89778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67671"/>
    <w:rPr>
      <w:rFonts w:ascii="Trebuchet MS" w:hAnsi="Trebuchet MS"/>
      <w:sz w:val="22"/>
    </w:rPr>
  </w:style>
  <w:style w:type="paragraph" w:styleId="Kop1">
    <w:name w:val="heading 1"/>
    <w:basedOn w:val="Standaard"/>
    <w:next w:val="Standaard"/>
    <w:link w:val="Kop1Char"/>
    <w:uiPriority w:val="9"/>
    <w:qFormat/>
    <w:rsid w:val="0075545E"/>
    <w:pPr>
      <w:keepNext/>
      <w:keepLines/>
      <w:outlineLvl w:val="0"/>
    </w:pPr>
    <w:rPr>
      <w:rFonts w:eastAsia="MS Gothic"/>
      <w:b/>
      <w:bCs/>
      <w:sz w:val="36"/>
      <w:szCs w:val="28"/>
    </w:rPr>
  </w:style>
  <w:style w:type="paragraph" w:styleId="Kop2">
    <w:name w:val="heading 2"/>
    <w:basedOn w:val="Standaard"/>
    <w:next w:val="Standaard"/>
    <w:link w:val="Kop2Char"/>
    <w:qFormat/>
    <w:rsid w:val="0076262E"/>
    <w:pPr>
      <w:keepNext/>
      <w:outlineLvl w:val="1"/>
    </w:pPr>
    <w:rPr>
      <w:b/>
      <w:cap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22744"/>
    <w:pPr>
      <w:tabs>
        <w:tab w:val="center" w:pos="4536"/>
        <w:tab w:val="right" w:pos="9072"/>
      </w:tabs>
    </w:pPr>
  </w:style>
  <w:style w:type="paragraph" w:styleId="Voettekst">
    <w:name w:val="footer"/>
    <w:basedOn w:val="Standaard"/>
    <w:rsid w:val="00E22744"/>
    <w:pPr>
      <w:tabs>
        <w:tab w:val="center" w:pos="4536"/>
        <w:tab w:val="right" w:pos="9072"/>
      </w:tabs>
    </w:pPr>
  </w:style>
  <w:style w:type="character" w:styleId="Paginanummer">
    <w:name w:val="page number"/>
    <w:basedOn w:val="Standaardalinea-lettertype"/>
    <w:rsid w:val="00E22744"/>
  </w:style>
  <w:style w:type="paragraph" w:styleId="Plattetekst">
    <w:name w:val="Body Text"/>
    <w:basedOn w:val="Standaard"/>
    <w:rsid w:val="00E22744"/>
    <w:pPr>
      <w:pBdr>
        <w:top w:val="single" w:sz="4" w:space="1" w:color="auto"/>
        <w:left w:val="single" w:sz="4" w:space="4" w:color="auto"/>
        <w:bottom w:val="single" w:sz="4" w:space="1" w:color="auto"/>
        <w:right w:val="single" w:sz="4" w:space="4" w:color="auto"/>
      </w:pBdr>
    </w:pPr>
  </w:style>
  <w:style w:type="character" w:styleId="Regelnummer">
    <w:name w:val="line number"/>
    <w:rsid w:val="00E22744"/>
    <w:rPr>
      <w:rFonts w:ascii="Arial" w:hAnsi="Arial"/>
    </w:rPr>
  </w:style>
  <w:style w:type="character" w:styleId="Hyperlink">
    <w:name w:val="Hyperlink"/>
    <w:rsid w:val="00E22744"/>
    <w:rPr>
      <w:color w:val="0000FF"/>
      <w:u w:val="single"/>
    </w:rPr>
  </w:style>
  <w:style w:type="paragraph" w:styleId="Plattetekst2">
    <w:name w:val="Body Text 2"/>
    <w:basedOn w:val="Standaard"/>
    <w:rsid w:val="00E22744"/>
    <w:rPr>
      <w:sz w:val="18"/>
    </w:rPr>
  </w:style>
  <w:style w:type="paragraph" w:styleId="Plattetekstinspringen">
    <w:name w:val="Body Text Indent"/>
    <w:basedOn w:val="Standaard"/>
    <w:rsid w:val="00244DD8"/>
    <w:pPr>
      <w:spacing w:after="120"/>
      <w:ind w:left="283"/>
    </w:pPr>
  </w:style>
  <w:style w:type="paragraph" w:styleId="Ballontekst">
    <w:name w:val="Balloon Text"/>
    <w:basedOn w:val="Standaard"/>
    <w:semiHidden/>
    <w:rsid w:val="00A57447"/>
    <w:rPr>
      <w:rFonts w:ascii="Tahoma" w:hAnsi="Tahoma" w:cs="Tahoma"/>
      <w:sz w:val="16"/>
      <w:szCs w:val="16"/>
    </w:rPr>
  </w:style>
  <w:style w:type="character" w:customStyle="1" w:styleId="Kop2Char">
    <w:name w:val="Kop 2 Char"/>
    <w:link w:val="Kop2"/>
    <w:rsid w:val="0076262E"/>
    <w:rPr>
      <w:rFonts w:ascii="Trebuchet MS" w:hAnsi="Trebuchet MS"/>
      <w:b/>
      <w:caps/>
      <w:sz w:val="24"/>
      <w:lang w:val="nl"/>
    </w:rPr>
  </w:style>
  <w:style w:type="paragraph" w:styleId="Documentstructuur">
    <w:name w:val="Document Map"/>
    <w:basedOn w:val="Standaard"/>
    <w:link w:val="DocumentstructuurChar"/>
    <w:uiPriority w:val="99"/>
    <w:semiHidden/>
    <w:unhideWhenUsed/>
    <w:rsid w:val="00663A3F"/>
    <w:rPr>
      <w:rFonts w:ascii="Tahoma" w:hAnsi="Tahoma" w:cs="Tahoma"/>
      <w:sz w:val="16"/>
      <w:szCs w:val="16"/>
    </w:rPr>
  </w:style>
  <w:style w:type="character" w:customStyle="1" w:styleId="DocumentstructuurChar">
    <w:name w:val="Documentstructuur Char"/>
    <w:link w:val="Documentstructuur"/>
    <w:uiPriority w:val="99"/>
    <w:semiHidden/>
    <w:rsid w:val="00663A3F"/>
    <w:rPr>
      <w:rFonts w:ascii="Tahoma" w:hAnsi="Tahoma" w:cs="Tahoma"/>
      <w:sz w:val="16"/>
      <w:szCs w:val="16"/>
      <w:lang w:val="nl"/>
    </w:rPr>
  </w:style>
  <w:style w:type="character" w:customStyle="1" w:styleId="Kop1Char">
    <w:name w:val="Kop 1 Char"/>
    <w:link w:val="Kop1"/>
    <w:uiPriority w:val="9"/>
    <w:rsid w:val="0075545E"/>
    <w:rPr>
      <w:rFonts w:ascii="Trebuchet MS" w:eastAsia="MS Gothic" w:hAnsi="Trebuchet MS"/>
      <w:b/>
      <w:bCs/>
      <w:sz w:val="36"/>
      <w:szCs w:val="28"/>
      <w:lang w:val="nl"/>
    </w:rPr>
  </w:style>
  <w:style w:type="paragraph" w:styleId="Normaalweb">
    <w:name w:val="Normal (Web)"/>
    <w:basedOn w:val="Standaard"/>
    <w:uiPriority w:val="99"/>
    <w:semiHidden/>
    <w:unhideWhenUsed/>
    <w:rsid w:val="00A876B6"/>
    <w:pPr>
      <w:spacing w:after="165"/>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00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5F1CF508</Template>
  <TotalTime>1</TotalTime>
  <Pages>1</Pages>
  <Words>473</Words>
  <Characters>2567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(Aan)</vt:lpstr>
    </vt:vector>
  </TitlesOfParts>
  <Company>CloudedHosting</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subject/>
  <dc:creator>Hanne Hylkema</dc:creator>
  <cp:keywords>Check 26-05</cp:keywords>
  <dc:description/>
  <cp:lastModifiedBy>Hanne Hylkema</cp:lastModifiedBy>
  <cp:revision>1</cp:revision>
  <cp:lastPrinted>2014-02-12T10:07:00Z</cp:lastPrinted>
  <dcterms:created xsi:type="dcterms:W3CDTF">2018-12-05T15:28:00Z</dcterms:created>
  <dcterms:modified xsi:type="dcterms:W3CDTF">2018-12-05T15:29:00Z</dcterms:modified>
</cp:coreProperties>
</file>